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Pr="0008154F" w:rsidRDefault="00AE23ED" w:rsidP="00C358F6">
      <w:pPr>
        <w:jc w:val="center"/>
        <w:rPr>
          <w:rFonts w:ascii="黑体" w:eastAsia="黑体" w:hAnsi="黑体" w:hint="eastAsia"/>
          <w:sz w:val="36"/>
          <w:szCs w:val="36"/>
        </w:rPr>
      </w:pPr>
      <w:r w:rsidRPr="0008154F">
        <w:rPr>
          <w:rFonts w:ascii="黑体" w:eastAsia="黑体" w:hAnsi="黑体" w:hint="eastAsia"/>
          <w:sz w:val="36"/>
          <w:szCs w:val="36"/>
        </w:rPr>
        <w:t>关于建立自治区政务信息调研专家库的通知</w:t>
      </w:r>
    </w:p>
    <w:p w:rsidR="0008154F" w:rsidRDefault="0008154F" w:rsidP="00AE23ED">
      <w:pPr>
        <w:rPr>
          <w:rFonts w:hint="eastAsia"/>
        </w:rPr>
      </w:pPr>
    </w:p>
    <w:p w:rsidR="00AE23ED" w:rsidRDefault="00AE23ED" w:rsidP="00AE23ED">
      <w:pPr>
        <w:rPr>
          <w:rFonts w:hint="eastAsia"/>
        </w:rPr>
      </w:pPr>
      <w:r>
        <w:rPr>
          <w:rFonts w:hint="eastAsia"/>
        </w:rPr>
        <w:t>各团体会员单位：</w:t>
      </w:r>
    </w:p>
    <w:p w:rsidR="00AE23ED" w:rsidRDefault="00AE23ED" w:rsidP="00AE23ED">
      <w:pPr>
        <w:rPr>
          <w:rFonts w:hint="eastAsia"/>
        </w:rPr>
      </w:pPr>
      <w:r>
        <w:t xml:space="preserve"> </w:t>
      </w:r>
      <w:r>
        <w:rPr>
          <w:rFonts w:hint="eastAsia"/>
        </w:rPr>
        <w:t xml:space="preserve">    </w:t>
      </w:r>
      <w:r>
        <w:rPr>
          <w:rFonts w:hint="eastAsia"/>
        </w:rPr>
        <w:t>为充分发挥社科界智库作用，为国务院领导了解广西有关工作和自治区领导科学决策服务，经与自治区政府办公厅研究，决定建立广西政务信息调研专家库。现将有关事项通知如下：</w:t>
      </w:r>
    </w:p>
    <w:p w:rsidR="00AE23ED" w:rsidRDefault="00AE23ED" w:rsidP="00AE23ED">
      <w:pPr>
        <w:rPr>
          <w:rFonts w:hint="eastAsia"/>
        </w:rPr>
      </w:pPr>
      <w:r>
        <w:t xml:space="preserve"> </w:t>
      </w:r>
      <w:r>
        <w:rPr>
          <w:rFonts w:hint="eastAsia"/>
        </w:rPr>
        <w:t xml:space="preserve">    </w:t>
      </w:r>
      <w:r>
        <w:rPr>
          <w:rFonts w:hint="eastAsia"/>
        </w:rPr>
        <w:t>一、工作任务</w:t>
      </w:r>
    </w:p>
    <w:p w:rsidR="00AE23ED" w:rsidRDefault="00AE23ED" w:rsidP="00AE23ED">
      <w:pPr>
        <w:rPr>
          <w:rFonts w:hint="eastAsia"/>
        </w:rPr>
      </w:pPr>
      <w:r>
        <w:t xml:space="preserve"> </w:t>
      </w:r>
      <w:r>
        <w:rPr>
          <w:rFonts w:hint="eastAsia"/>
        </w:rPr>
        <w:t xml:space="preserve">    1.</w:t>
      </w:r>
      <w:r>
        <w:rPr>
          <w:rFonts w:hint="eastAsia"/>
        </w:rPr>
        <w:t>承担国务院办公厅下达的重点信息调研任务和自治区领导重点关注的政务信息调研。</w:t>
      </w:r>
    </w:p>
    <w:p w:rsidR="00AE23ED" w:rsidRDefault="00AE23ED" w:rsidP="00AE23ED">
      <w:pPr>
        <w:rPr>
          <w:rFonts w:hint="eastAsia"/>
        </w:rPr>
      </w:pPr>
      <w:r>
        <w:t xml:space="preserve"> </w:t>
      </w:r>
      <w:r>
        <w:rPr>
          <w:rFonts w:hint="eastAsia"/>
        </w:rPr>
        <w:t xml:space="preserve">    2.</w:t>
      </w:r>
      <w:r>
        <w:rPr>
          <w:rFonts w:hint="eastAsia"/>
        </w:rPr>
        <w:t>承担由自治区政府办公厅和相关部门拟定的与自身研究方向一致或熟悉领域的专题调研并高效高质完成调研报告。</w:t>
      </w:r>
    </w:p>
    <w:p w:rsidR="00AE23ED" w:rsidRDefault="00AE23ED" w:rsidP="00AE23ED">
      <w:pPr>
        <w:rPr>
          <w:rFonts w:hint="eastAsia"/>
        </w:rPr>
      </w:pPr>
      <w:r>
        <w:t xml:space="preserve"> </w:t>
      </w:r>
      <w:r>
        <w:rPr>
          <w:rFonts w:hint="eastAsia"/>
        </w:rPr>
        <w:t xml:space="preserve">    3.</w:t>
      </w:r>
      <w:r>
        <w:rPr>
          <w:rFonts w:hint="eastAsia"/>
        </w:rPr>
        <w:t>接受自治区政府办公厅和自治区相关部门的培训、指导、成果评估。</w:t>
      </w:r>
    </w:p>
    <w:p w:rsidR="00AE23ED" w:rsidRDefault="00AE23ED" w:rsidP="00AE23ED">
      <w:pPr>
        <w:rPr>
          <w:rFonts w:hint="eastAsia"/>
        </w:rPr>
      </w:pPr>
      <w:r>
        <w:t xml:space="preserve"> </w:t>
      </w:r>
      <w:r>
        <w:rPr>
          <w:rFonts w:hint="eastAsia"/>
        </w:rPr>
        <w:t xml:space="preserve">    </w:t>
      </w:r>
      <w:r>
        <w:rPr>
          <w:rFonts w:hint="eastAsia"/>
        </w:rPr>
        <w:t>二、专题类型及相关要求</w:t>
      </w:r>
    </w:p>
    <w:p w:rsidR="00AE23ED" w:rsidRDefault="00AE23ED" w:rsidP="00AE23ED">
      <w:pPr>
        <w:rPr>
          <w:rFonts w:hint="eastAsia"/>
        </w:rPr>
      </w:pPr>
      <w:r>
        <w:t xml:space="preserve"> </w:t>
      </w:r>
      <w:r>
        <w:rPr>
          <w:rFonts w:hint="eastAsia"/>
        </w:rPr>
        <w:t xml:space="preserve">    1.</w:t>
      </w:r>
      <w:r>
        <w:rPr>
          <w:rFonts w:hint="eastAsia"/>
        </w:rPr>
        <w:t>所有的专题均由自治区政府办公厅选定，由广西社科联组织实施。</w:t>
      </w:r>
    </w:p>
    <w:p w:rsidR="00AE23ED" w:rsidRDefault="00AE23ED" w:rsidP="00AE23ED">
      <w:pPr>
        <w:rPr>
          <w:rFonts w:hint="eastAsia"/>
        </w:rPr>
      </w:pPr>
      <w:r>
        <w:t xml:space="preserve"> </w:t>
      </w:r>
      <w:r>
        <w:rPr>
          <w:rFonts w:hint="eastAsia"/>
        </w:rPr>
        <w:t xml:space="preserve">    2.</w:t>
      </w:r>
      <w:r>
        <w:rPr>
          <w:rFonts w:hint="eastAsia"/>
        </w:rPr>
        <w:t>调研报告要符合国务院办公厅</w:t>
      </w:r>
      <w:r>
        <w:rPr>
          <w:rFonts w:hint="eastAsia"/>
        </w:rPr>
        <w:t>1995</w:t>
      </w:r>
      <w:r>
        <w:rPr>
          <w:rFonts w:hint="eastAsia"/>
        </w:rPr>
        <w:t>年出台的《政务信息工作暂行办法》（可自行上网查询）的相关要求。报告必须反映一个地区、一个部门、一个行业的新情况、新问题、新举措、新经验、新思路，有新意。努力做到有情况、有分析、有预测、有建议，既有定性分析，又有定量分析，主题鲜明、文题相符，原则上字数在</w:t>
      </w:r>
      <w:r>
        <w:rPr>
          <w:rFonts w:hint="eastAsia"/>
        </w:rPr>
        <w:t>5000</w:t>
      </w:r>
      <w:r>
        <w:rPr>
          <w:rFonts w:hint="eastAsia"/>
        </w:rPr>
        <w:t>字以上。</w:t>
      </w:r>
    </w:p>
    <w:p w:rsidR="00AE23ED" w:rsidRDefault="00AE23ED" w:rsidP="00AE23ED">
      <w:pPr>
        <w:rPr>
          <w:rFonts w:hint="eastAsia"/>
        </w:rPr>
      </w:pPr>
      <w:r>
        <w:t xml:space="preserve"> </w:t>
      </w:r>
      <w:r>
        <w:rPr>
          <w:rFonts w:hint="eastAsia"/>
        </w:rPr>
        <w:t xml:space="preserve">    3.</w:t>
      </w:r>
      <w:r>
        <w:rPr>
          <w:rFonts w:hint="eastAsia"/>
        </w:rPr>
        <w:t>凡通过自治区政府办公厅评估的调研报告，均由自治区政府办公厅报送国务院办公厅或自治区领导。</w:t>
      </w:r>
    </w:p>
    <w:p w:rsidR="00AE23ED" w:rsidRDefault="00AE23ED" w:rsidP="00AE23ED">
      <w:pPr>
        <w:rPr>
          <w:rFonts w:hint="eastAsia"/>
        </w:rPr>
      </w:pPr>
      <w:r>
        <w:t xml:space="preserve"> </w:t>
      </w:r>
      <w:r>
        <w:rPr>
          <w:rFonts w:hint="eastAsia"/>
        </w:rPr>
        <w:t xml:space="preserve">    4.</w:t>
      </w:r>
      <w:r>
        <w:rPr>
          <w:rFonts w:hint="eastAsia"/>
        </w:rPr>
        <w:t>研究成果所有权在</w:t>
      </w:r>
      <w:r>
        <w:rPr>
          <w:rFonts w:hint="eastAsia"/>
        </w:rPr>
        <w:t>3</w:t>
      </w:r>
      <w:r>
        <w:rPr>
          <w:rFonts w:hint="eastAsia"/>
        </w:rPr>
        <w:t>个月内归自治区人民政府办公厅，任何人不得一稿多投或以任何形式公开报告内容。</w:t>
      </w:r>
      <w:r>
        <w:rPr>
          <w:rFonts w:hint="eastAsia"/>
        </w:rPr>
        <w:t>3</w:t>
      </w:r>
      <w:r>
        <w:rPr>
          <w:rFonts w:hint="eastAsia"/>
        </w:rPr>
        <w:t>个月后拟公开发表的，应遵守国家有关保密规定。</w:t>
      </w:r>
    </w:p>
    <w:p w:rsidR="00AE23ED" w:rsidRDefault="00AE23ED" w:rsidP="00AE23ED">
      <w:pPr>
        <w:rPr>
          <w:rFonts w:hint="eastAsia"/>
        </w:rPr>
      </w:pPr>
      <w:r>
        <w:t xml:space="preserve"> </w:t>
      </w:r>
      <w:r>
        <w:rPr>
          <w:rFonts w:hint="eastAsia"/>
        </w:rPr>
        <w:t xml:space="preserve">    5.</w:t>
      </w:r>
      <w:r>
        <w:rPr>
          <w:rFonts w:hint="eastAsia"/>
        </w:rPr>
        <w:t>所有通过自治区政府办公厅评估的调研报告均可纳入广西社会科学重点课题，由广西社科联立项并发放稿酬和相关劳务费；对获得自治区级以上领导人批示的成果予以奖励，并在广西社会科学优秀成果奖评选中作为重要参考依据。</w:t>
      </w:r>
    </w:p>
    <w:p w:rsidR="00AE23ED" w:rsidRDefault="00AE23ED" w:rsidP="00AE23ED">
      <w:pPr>
        <w:rPr>
          <w:rFonts w:hint="eastAsia"/>
        </w:rPr>
      </w:pPr>
      <w:r>
        <w:t xml:space="preserve"> </w:t>
      </w:r>
      <w:r>
        <w:rPr>
          <w:rFonts w:hint="eastAsia"/>
        </w:rPr>
        <w:t xml:space="preserve">    </w:t>
      </w:r>
      <w:r>
        <w:rPr>
          <w:rFonts w:hint="eastAsia"/>
        </w:rPr>
        <w:t>三、入选条件</w:t>
      </w:r>
    </w:p>
    <w:p w:rsidR="00AE23ED" w:rsidRDefault="00AE23ED" w:rsidP="00AE23ED">
      <w:pPr>
        <w:rPr>
          <w:rFonts w:hint="eastAsia"/>
        </w:rPr>
      </w:pPr>
      <w:r>
        <w:t xml:space="preserve"> </w:t>
      </w:r>
      <w:r>
        <w:rPr>
          <w:rFonts w:hint="eastAsia"/>
        </w:rPr>
        <w:t xml:space="preserve">    1.</w:t>
      </w:r>
      <w:r>
        <w:rPr>
          <w:rFonts w:hint="eastAsia"/>
        </w:rPr>
        <w:t>本人自愿，能随时接受调研任务。</w:t>
      </w:r>
    </w:p>
    <w:p w:rsidR="00AE23ED" w:rsidRDefault="00AE23ED" w:rsidP="00AE23ED">
      <w:pPr>
        <w:rPr>
          <w:rFonts w:hint="eastAsia"/>
        </w:rPr>
      </w:pPr>
      <w:r>
        <w:t xml:space="preserve"> </w:t>
      </w:r>
      <w:r>
        <w:rPr>
          <w:rFonts w:hint="eastAsia"/>
        </w:rPr>
        <w:t xml:space="preserve">    2. </w:t>
      </w:r>
      <w:r>
        <w:rPr>
          <w:rFonts w:hint="eastAsia"/>
        </w:rPr>
        <w:t>具有硕士学位或副高以上职称；具有在短时间内独立调研和撰写调研报告的能力；熟悉国务院和自治区人民政府有关政策，了解广西经济社会发展情况（从事过自治区人民政府重大规划或重要应用性课题调研工作的为佳）。</w:t>
      </w:r>
    </w:p>
    <w:p w:rsidR="00AE23ED" w:rsidRDefault="00AE23ED" w:rsidP="00AE23ED">
      <w:pPr>
        <w:rPr>
          <w:rFonts w:hint="eastAsia"/>
        </w:rPr>
      </w:pPr>
      <w:r>
        <w:t xml:space="preserve"> </w:t>
      </w:r>
      <w:r>
        <w:rPr>
          <w:rFonts w:hint="eastAsia"/>
        </w:rPr>
        <w:t xml:space="preserve">    3.</w:t>
      </w:r>
      <w:r>
        <w:rPr>
          <w:rFonts w:hint="eastAsia"/>
        </w:rPr>
        <w:t>为保证调研报告的时效性和实用性，接到选题后，在自治区政府办公厅协调有关厅局密切配合提供相关资料的情况下，须在规定时间之内完成调研报告。</w:t>
      </w:r>
    </w:p>
    <w:p w:rsidR="00AE23ED" w:rsidRDefault="00AE23ED" w:rsidP="00AE23ED">
      <w:r>
        <w:t xml:space="preserve"> </w:t>
      </w:r>
    </w:p>
    <w:p w:rsidR="00AE23ED" w:rsidRDefault="00AE23ED" w:rsidP="00AE23ED">
      <w:pPr>
        <w:rPr>
          <w:rFonts w:hint="eastAsia"/>
        </w:rPr>
      </w:pPr>
      <w:r>
        <w:rPr>
          <w:rFonts w:hint="eastAsia"/>
        </w:rPr>
        <w:t xml:space="preserve">    </w:t>
      </w:r>
      <w:r>
        <w:rPr>
          <w:rFonts w:hint="eastAsia"/>
        </w:rPr>
        <w:t>四、专家库管理</w:t>
      </w:r>
    </w:p>
    <w:p w:rsidR="00AE23ED" w:rsidRDefault="00AE23ED" w:rsidP="00AE23ED">
      <w:pPr>
        <w:rPr>
          <w:rFonts w:hint="eastAsia"/>
        </w:rPr>
      </w:pPr>
      <w:r>
        <w:t xml:space="preserve"> </w:t>
      </w:r>
      <w:r>
        <w:rPr>
          <w:rFonts w:hint="eastAsia"/>
        </w:rPr>
        <w:t xml:space="preserve">    1.</w:t>
      </w:r>
      <w:r>
        <w:rPr>
          <w:rFonts w:hint="eastAsia"/>
        </w:rPr>
        <w:t>专家库实行动态管理，原则上三年调整一次。</w:t>
      </w:r>
    </w:p>
    <w:p w:rsidR="00AE23ED" w:rsidRDefault="00AE23ED" w:rsidP="00AE23ED">
      <w:pPr>
        <w:rPr>
          <w:rFonts w:hint="eastAsia"/>
        </w:rPr>
      </w:pPr>
      <w:r>
        <w:t xml:space="preserve"> </w:t>
      </w:r>
      <w:r>
        <w:rPr>
          <w:rFonts w:hint="eastAsia"/>
        </w:rPr>
        <w:t xml:space="preserve">    2.</w:t>
      </w:r>
      <w:r>
        <w:rPr>
          <w:rFonts w:hint="eastAsia"/>
        </w:rPr>
        <w:t>专家库成员所在单位（部门）要在工作量认定、工作时间保障、调研经费等方面给予必要支持。</w:t>
      </w:r>
    </w:p>
    <w:p w:rsidR="00AE23ED" w:rsidRDefault="00AE23ED" w:rsidP="00AE23ED">
      <w:pPr>
        <w:rPr>
          <w:rFonts w:hint="eastAsia"/>
        </w:rPr>
      </w:pPr>
      <w:r>
        <w:t xml:space="preserve"> </w:t>
      </w:r>
      <w:r>
        <w:rPr>
          <w:rFonts w:hint="eastAsia"/>
        </w:rPr>
        <w:t xml:space="preserve">   </w:t>
      </w:r>
      <w:r>
        <w:rPr>
          <w:rFonts w:hint="eastAsia"/>
        </w:rPr>
        <w:t>请各单位接到通知后，进行广泛宣传和动员，并将推荐表（可从广西社科联网站资料下载处下载）于</w:t>
      </w:r>
      <w:r>
        <w:rPr>
          <w:rFonts w:hint="eastAsia"/>
        </w:rPr>
        <w:t>12</w:t>
      </w:r>
      <w:r>
        <w:rPr>
          <w:rFonts w:hint="eastAsia"/>
        </w:rPr>
        <w:t>月</w:t>
      </w:r>
      <w:r>
        <w:rPr>
          <w:rFonts w:hint="eastAsia"/>
        </w:rPr>
        <w:t>25</w:t>
      </w:r>
      <w:r>
        <w:rPr>
          <w:rFonts w:hint="eastAsia"/>
        </w:rPr>
        <w:t>日前报送自治区社科联，电子版发至</w:t>
      </w:r>
      <w:r>
        <w:rPr>
          <w:rFonts w:hint="eastAsia"/>
        </w:rPr>
        <w:t>gxskzdkt641@163.com</w:t>
      </w:r>
      <w:r>
        <w:rPr>
          <w:rFonts w:hint="eastAsia"/>
        </w:rPr>
        <w:t>。联系人：杨俏丽，电话：</w:t>
      </w:r>
      <w:r>
        <w:rPr>
          <w:rFonts w:hint="eastAsia"/>
        </w:rPr>
        <w:t>0771-5867543 18577966783</w:t>
      </w:r>
      <w:r>
        <w:rPr>
          <w:rFonts w:hint="eastAsia"/>
        </w:rPr>
        <w:t>。</w:t>
      </w:r>
    </w:p>
    <w:p w:rsidR="00114902" w:rsidRDefault="00AE23ED" w:rsidP="00AE23ED">
      <w:pPr>
        <w:rPr>
          <w:rFonts w:hint="eastAsia"/>
        </w:rPr>
      </w:pPr>
      <w:r>
        <w:t xml:space="preserve"> </w:t>
      </w:r>
    </w:p>
    <w:p w:rsidR="00AE23ED" w:rsidRDefault="00AE23ED" w:rsidP="00AE23ED">
      <w:pPr>
        <w:rPr>
          <w:rFonts w:hint="eastAsia"/>
        </w:rPr>
      </w:pPr>
      <w:r>
        <w:rPr>
          <w:rFonts w:hint="eastAsia"/>
        </w:rPr>
        <w:t xml:space="preserve">    </w:t>
      </w:r>
      <w:r>
        <w:rPr>
          <w:rFonts w:hint="eastAsia"/>
        </w:rPr>
        <w:t>附件：自治区政务信息调研专家库专家推荐表</w:t>
      </w:r>
    </w:p>
    <w:p w:rsidR="00AE23ED" w:rsidRDefault="00AE23ED" w:rsidP="00AE23ED">
      <w:pPr>
        <w:rPr>
          <w:rFonts w:hint="eastAsia"/>
        </w:rPr>
      </w:pPr>
      <w:r>
        <w:t xml:space="preserve">                  </w:t>
      </w:r>
      <w:r>
        <w:rPr>
          <w:rFonts w:hint="eastAsia"/>
        </w:rPr>
        <w:t xml:space="preserve">                       </w:t>
      </w:r>
      <w:r w:rsidR="0008154F">
        <w:rPr>
          <w:rFonts w:hint="eastAsia"/>
        </w:rPr>
        <w:t xml:space="preserve">       </w:t>
      </w:r>
      <w:r>
        <w:rPr>
          <w:rFonts w:hint="eastAsia"/>
        </w:rPr>
        <w:t>广西壮族自治区社会科学界联合会</w:t>
      </w:r>
    </w:p>
    <w:p w:rsidR="00AE23ED" w:rsidRDefault="00AE23ED">
      <w:r>
        <w:t xml:space="preserve"> </w:t>
      </w:r>
      <w:r>
        <w:rPr>
          <w:rFonts w:hint="eastAsia"/>
        </w:rPr>
        <w:t xml:space="preserve">                               </w:t>
      </w:r>
      <w:r w:rsidR="0008154F">
        <w:rPr>
          <w:rFonts w:hint="eastAsia"/>
        </w:rPr>
        <w:t xml:space="preserve">                      </w:t>
      </w:r>
      <w:r>
        <w:rPr>
          <w:rFonts w:hint="eastAsia"/>
        </w:rPr>
        <w:t xml:space="preserve"> 2015</w:t>
      </w:r>
      <w:r>
        <w:rPr>
          <w:rFonts w:hint="eastAsia"/>
        </w:rPr>
        <w:t>年</w:t>
      </w:r>
      <w:r>
        <w:rPr>
          <w:rFonts w:hint="eastAsia"/>
        </w:rPr>
        <w:t>12</w:t>
      </w:r>
      <w:r>
        <w:rPr>
          <w:rFonts w:hint="eastAsia"/>
        </w:rPr>
        <w:t>月</w:t>
      </w:r>
      <w:r>
        <w:rPr>
          <w:rFonts w:hint="eastAsia"/>
        </w:rPr>
        <w:t>3</w:t>
      </w:r>
      <w:r>
        <w:rPr>
          <w:rFonts w:hint="eastAsia"/>
        </w:rPr>
        <w:t>日</w:t>
      </w:r>
    </w:p>
    <w:sectPr w:rsidR="00AE23E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2516" w:rsidRDefault="00072516" w:rsidP="00AE23ED">
      <w:r>
        <w:separator/>
      </w:r>
    </w:p>
  </w:endnote>
  <w:endnote w:type="continuationSeparator" w:id="1">
    <w:p w:rsidR="00072516" w:rsidRDefault="00072516" w:rsidP="00AE23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2516" w:rsidRDefault="00072516" w:rsidP="00AE23ED">
      <w:r>
        <w:separator/>
      </w:r>
    </w:p>
  </w:footnote>
  <w:footnote w:type="continuationSeparator" w:id="1">
    <w:p w:rsidR="00072516" w:rsidRDefault="00072516" w:rsidP="00AE23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E23ED"/>
    <w:rsid w:val="00072516"/>
    <w:rsid w:val="0008154F"/>
    <w:rsid w:val="00114902"/>
    <w:rsid w:val="00AE23ED"/>
    <w:rsid w:val="00C358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E23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E23ED"/>
    <w:rPr>
      <w:sz w:val="18"/>
      <w:szCs w:val="18"/>
    </w:rPr>
  </w:style>
  <w:style w:type="paragraph" w:styleId="a4">
    <w:name w:val="footer"/>
    <w:basedOn w:val="a"/>
    <w:link w:val="Char0"/>
    <w:uiPriority w:val="99"/>
    <w:semiHidden/>
    <w:unhideWhenUsed/>
    <w:rsid w:val="00AE23ED"/>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E23ED"/>
    <w:rPr>
      <w:sz w:val="18"/>
      <w:szCs w:val="18"/>
    </w:rPr>
  </w:style>
</w:styles>
</file>

<file path=word/webSettings.xml><?xml version="1.0" encoding="utf-8"?>
<w:webSettings xmlns:r="http://schemas.openxmlformats.org/officeDocument/2006/relationships" xmlns:w="http://schemas.openxmlformats.org/wordprocessingml/2006/main">
  <w:divs>
    <w:div w:id="941840053">
      <w:bodyDiv w:val="1"/>
      <w:marLeft w:val="0"/>
      <w:marRight w:val="0"/>
      <w:marTop w:val="0"/>
      <w:marBottom w:val="0"/>
      <w:divBdr>
        <w:top w:val="none" w:sz="0" w:space="0" w:color="auto"/>
        <w:left w:val="none" w:sz="0" w:space="0" w:color="auto"/>
        <w:bottom w:val="none" w:sz="0" w:space="0" w:color="auto"/>
        <w:right w:val="none" w:sz="0" w:space="0" w:color="auto"/>
      </w:divBdr>
      <w:divsChild>
        <w:div w:id="2048025698">
          <w:marLeft w:val="0"/>
          <w:marRight w:val="0"/>
          <w:marTop w:val="0"/>
          <w:marBottom w:val="0"/>
          <w:divBdr>
            <w:top w:val="none" w:sz="0" w:space="0" w:color="auto"/>
            <w:left w:val="none" w:sz="0" w:space="0" w:color="auto"/>
            <w:bottom w:val="none" w:sz="0" w:space="0" w:color="auto"/>
            <w:right w:val="none" w:sz="0" w:space="0" w:color="auto"/>
          </w:divBdr>
          <w:divsChild>
            <w:div w:id="1310600625">
              <w:marLeft w:val="195"/>
              <w:marRight w:val="0"/>
              <w:marTop w:val="270"/>
              <w:marBottom w:val="0"/>
              <w:divBdr>
                <w:top w:val="none" w:sz="0" w:space="0" w:color="auto"/>
                <w:left w:val="none" w:sz="0" w:space="0" w:color="auto"/>
                <w:bottom w:val="none" w:sz="0" w:space="0" w:color="auto"/>
                <w:right w:val="none" w:sz="0" w:space="0" w:color="auto"/>
              </w:divBdr>
              <w:divsChild>
                <w:div w:id="588739177">
                  <w:marLeft w:val="0"/>
                  <w:marRight w:val="0"/>
                  <w:marTop w:val="135"/>
                  <w:marBottom w:val="0"/>
                  <w:divBdr>
                    <w:top w:val="single" w:sz="6" w:space="0" w:color="ADD7FF"/>
                    <w:left w:val="single" w:sz="6" w:space="0" w:color="ADD7FF"/>
                    <w:bottom w:val="single" w:sz="6" w:space="0" w:color="ADD7FF"/>
                    <w:right w:val="single" w:sz="6" w:space="0" w:color="ADD7FF"/>
                  </w:divBdr>
                  <w:divsChild>
                    <w:div w:id="615521314">
                      <w:marLeft w:val="0"/>
                      <w:marRight w:val="0"/>
                      <w:marTop w:val="0"/>
                      <w:marBottom w:val="0"/>
                      <w:divBdr>
                        <w:top w:val="none" w:sz="0" w:space="0" w:color="auto"/>
                        <w:left w:val="none" w:sz="0" w:space="0" w:color="auto"/>
                        <w:bottom w:val="none" w:sz="0" w:space="0" w:color="auto"/>
                        <w:right w:val="none" w:sz="0" w:space="0" w:color="auto"/>
                      </w:divBdr>
                    </w:div>
                    <w:div w:id="1350256432">
                      <w:marLeft w:val="0"/>
                      <w:marRight w:val="0"/>
                      <w:marTop w:val="0"/>
                      <w:marBottom w:val="0"/>
                      <w:divBdr>
                        <w:top w:val="none" w:sz="0" w:space="0" w:color="auto"/>
                        <w:left w:val="none" w:sz="0" w:space="0" w:color="auto"/>
                        <w:bottom w:val="none" w:sz="0" w:space="0" w:color="auto"/>
                        <w:right w:val="none" w:sz="0" w:space="0" w:color="auto"/>
                      </w:divBdr>
                    </w:div>
                    <w:div w:id="310407552">
                      <w:marLeft w:val="0"/>
                      <w:marRight w:val="0"/>
                      <w:marTop w:val="0"/>
                      <w:marBottom w:val="0"/>
                      <w:divBdr>
                        <w:top w:val="none" w:sz="0" w:space="0" w:color="auto"/>
                        <w:left w:val="none" w:sz="0" w:space="0" w:color="auto"/>
                        <w:bottom w:val="none" w:sz="0" w:space="0" w:color="auto"/>
                        <w:right w:val="none" w:sz="0" w:space="0" w:color="auto"/>
                      </w:divBdr>
                    </w:div>
                    <w:div w:id="1523712593">
                      <w:marLeft w:val="0"/>
                      <w:marRight w:val="0"/>
                      <w:marTop w:val="0"/>
                      <w:marBottom w:val="0"/>
                      <w:divBdr>
                        <w:top w:val="none" w:sz="0" w:space="0" w:color="auto"/>
                        <w:left w:val="none" w:sz="0" w:space="0" w:color="auto"/>
                        <w:bottom w:val="none" w:sz="0" w:space="0" w:color="auto"/>
                        <w:right w:val="none" w:sz="0" w:space="0" w:color="auto"/>
                      </w:divBdr>
                    </w:div>
                    <w:div w:id="1929146818">
                      <w:marLeft w:val="0"/>
                      <w:marRight w:val="0"/>
                      <w:marTop w:val="0"/>
                      <w:marBottom w:val="0"/>
                      <w:divBdr>
                        <w:top w:val="none" w:sz="0" w:space="0" w:color="auto"/>
                        <w:left w:val="none" w:sz="0" w:space="0" w:color="auto"/>
                        <w:bottom w:val="none" w:sz="0" w:space="0" w:color="auto"/>
                        <w:right w:val="none" w:sz="0" w:space="0" w:color="auto"/>
                      </w:divBdr>
                    </w:div>
                    <w:div w:id="1069041368">
                      <w:marLeft w:val="0"/>
                      <w:marRight w:val="0"/>
                      <w:marTop w:val="0"/>
                      <w:marBottom w:val="0"/>
                      <w:divBdr>
                        <w:top w:val="none" w:sz="0" w:space="0" w:color="auto"/>
                        <w:left w:val="none" w:sz="0" w:space="0" w:color="auto"/>
                        <w:bottom w:val="none" w:sz="0" w:space="0" w:color="auto"/>
                        <w:right w:val="none" w:sz="0" w:space="0" w:color="auto"/>
                      </w:divBdr>
                    </w:div>
                    <w:div w:id="1954290037">
                      <w:marLeft w:val="0"/>
                      <w:marRight w:val="0"/>
                      <w:marTop w:val="0"/>
                      <w:marBottom w:val="0"/>
                      <w:divBdr>
                        <w:top w:val="none" w:sz="0" w:space="0" w:color="auto"/>
                        <w:left w:val="none" w:sz="0" w:space="0" w:color="auto"/>
                        <w:bottom w:val="none" w:sz="0" w:space="0" w:color="auto"/>
                        <w:right w:val="none" w:sz="0" w:space="0" w:color="auto"/>
                      </w:divBdr>
                    </w:div>
                    <w:div w:id="973830733">
                      <w:marLeft w:val="0"/>
                      <w:marRight w:val="0"/>
                      <w:marTop w:val="0"/>
                      <w:marBottom w:val="0"/>
                      <w:divBdr>
                        <w:top w:val="none" w:sz="0" w:space="0" w:color="auto"/>
                        <w:left w:val="none" w:sz="0" w:space="0" w:color="auto"/>
                        <w:bottom w:val="none" w:sz="0" w:space="0" w:color="auto"/>
                        <w:right w:val="none" w:sz="0" w:space="0" w:color="auto"/>
                      </w:divBdr>
                    </w:div>
                    <w:div w:id="1992056290">
                      <w:marLeft w:val="0"/>
                      <w:marRight w:val="0"/>
                      <w:marTop w:val="0"/>
                      <w:marBottom w:val="0"/>
                      <w:divBdr>
                        <w:top w:val="none" w:sz="0" w:space="0" w:color="auto"/>
                        <w:left w:val="none" w:sz="0" w:space="0" w:color="auto"/>
                        <w:bottom w:val="none" w:sz="0" w:space="0" w:color="auto"/>
                        <w:right w:val="none" w:sz="0" w:space="0" w:color="auto"/>
                      </w:divBdr>
                    </w:div>
                    <w:div w:id="1298561768">
                      <w:marLeft w:val="0"/>
                      <w:marRight w:val="0"/>
                      <w:marTop w:val="0"/>
                      <w:marBottom w:val="0"/>
                      <w:divBdr>
                        <w:top w:val="none" w:sz="0" w:space="0" w:color="auto"/>
                        <w:left w:val="none" w:sz="0" w:space="0" w:color="auto"/>
                        <w:bottom w:val="none" w:sz="0" w:space="0" w:color="auto"/>
                        <w:right w:val="none" w:sz="0" w:space="0" w:color="auto"/>
                      </w:divBdr>
                    </w:div>
                    <w:div w:id="1234046756">
                      <w:marLeft w:val="0"/>
                      <w:marRight w:val="0"/>
                      <w:marTop w:val="0"/>
                      <w:marBottom w:val="0"/>
                      <w:divBdr>
                        <w:top w:val="none" w:sz="0" w:space="0" w:color="auto"/>
                        <w:left w:val="none" w:sz="0" w:space="0" w:color="auto"/>
                        <w:bottom w:val="none" w:sz="0" w:space="0" w:color="auto"/>
                        <w:right w:val="none" w:sz="0" w:space="0" w:color="auto"/>
                      </w:divBdr>
                    </w:div>
                    <w:div w:id="1409570334">
                      <w:marLeft w:val="0"/>
                      <w:marRight w:val="0"/>
                      <w:marTop w:val="0"/>
                      <w:marBottom w:val="0"/>
                      <w:divBdr>
                        <w:top w:val="none" w:sz="0" w:space="0" w:color="auto"/>
                        <w:left w:val="none" w:sz="0" w:space="0" w:color="auto"/>
                        <w:bottom w:val="none" w:sz="0" w:space="0" w:color="auto"/>
                        <w:right w:val="none" w:sz="0" w:space="0" w:color="auto"/>
                      </w:divBdr>
                    </w:div>
                    <w:div w:id="1609503894">
                      <w:marLeft w:val="0"/>
                      <w:marRight w:val="0"/>
                      <w:marTop w:val="0"/>
                      <w:marBottom w:val="0"/>
                      <w:divBdr>
                        <w:top w:val="none" w:sz="0" w:space="0" w:color="auto"/>
                        <w:left w:val="none" w:sz="0" w:space="0" w:color="auto"/>
                        <w:bottom w:val="none" w:sz="0" w:space="0" w:color="auto"/>
                        <w:right w:val="none" w:sz="0" w:space="0" w:color="auto"/>
                      </w:divBdr>
                    </w:div>
                    <w:div w:id="1570993293">
                      <w:marLeft w:val="0"/>
                      <w:marRight w:val="0"/>
                      <w:marTop w:val="0"/>
                      <w:marBottom w:val="0"/>
                      <w:divBdr>
                        <w:top w:val="none" w:sz="0" w:space="0" w:color="auto"/>
                        <w:left w:val="none" w:sz="0" w:space="0" w:color="auto"/>
                        <w:bottom w:val="none" w:sz="0" w:space="0" w:color="auto"/>
                        <w:right w:val="none" w:sz="0" w:space="0" w:color="auto"/>
                      </w:divBdr>
                    </w:div>
                    <w:div w:id="1651984281">
                      <w:marLeft w:val="0"/>
                      <w:marRight w:val="0"/>
                      <w:marTop w:val="0"/>
                      <w:marBottom w:val="0"/>
                      <w:divBdr>
                        <w:top w:val="none" w:sz="0" w:space="0" w:color="auto"/>
                        <w:left w:val="none" w:sz="0" w:space="0" w:color="auto"/>
                        <w:bottom w:val="none" w:sz="0" w:space="0" w:color="auto"/>
                        <w:right w:val="none" w:sz="0" w:space="0" w:color="auto"/>
                      </w:divBdr>
                    </w:div>
                    <w:div w:id="1529484538">
                      <w:marLeft w:val="0"/>
                      <w:marRight w:val="0"/>
                      <w:marTop w:val="0"/>
                      <w:marBottom w:val="0"/>
                      <w:divBdr>
                        <w:top w:val="none" w:sz="0" w:space="0" w:color="auto"/>
                        <w:left w:val="none" w:sz="0" w:space="0" w:color="auto"/>
                        <w:bottom w:val="none" w:sz="0" w:space="0" w:color="auto"/>
                        <w:right w:val="none" w:sz="0" w:space="0" w:color="auto"/>
                      </w:divBdr>
                    </w:div>
                    <w:div w:id="1179465290">
                      <w:marLeft w:val="0"/>
                      <w:marRight w:val="0"/>
                      <w:marTop w:val="0"/>
                      <w:marBottom w:val="0"/>
                      <w:divBdr>
                        <w:top w:val="none" w:sz="0" w:space="0" w:color="auto"/>
                        <w:left w:val="none" w:sz="0" w:space="0" w:color="auto"/>
                        <w:bottom w:val="none" w:sz="0" w:space="0" w:color="auto"/>
                        <w:right w:val="none" w:sz="0" w:space="0" w:color="auto"/>
                      </w:divBdr>
                    </w:div>
                    <w:div w:id="1159924211">
                      <w:marLeft w:val="0"/>
                      <w:marRight w:val="0"/>
                      <w:marTop w:val="0"/>
                      <w:marBottom w:val="0"/>
                      <w:divBdr>
                        <w:top w:val="none" w:sz="0" w:space="0" w:color="auto"/>
                        <w:left w:val="none" w:sz="0" w:space="0" w:color="auto"/>
                        <w:bottom w:val="none" w:sz="0" w:space="0" w:color="auto"/>
                        <w:right w:val="none" w:sz="0" w:space="0" w:color="auto"/>
                      </w:divBdr>
                    </w:div>
                    <w:div w:id="916206046">
                      <w:marLeft w:val="0"/>
                      <w:marRight w:val="0"/>
                      <w:marTop w:val="0"/>
                      <w:marBottom w:val="0"/>
                      <w:divBdr>
                        <w:top w:val="none" w:sz="0" w:space="0" w:color="auto"/>
                        <w:left w:val="none" w:sz="0" w:space="0" w:color="auto"/>
                        <w:bottom w:val="none" w:sz="0" w:space="0" w:color="auto"/>
                        <w:right w:val="none" w:sz="0" w:space="0" w:color="auto"/>
                      </w:divBdr>
                    </w:div>
                    <w:div w:id="573517439">
                      <w:marLeft w:val="0"/>
                      <w:marRight w:val="0"/>
                      <w:marTop w:val="0"/>
                      <w:marBottom w:val="0"/>
                      <w:divBdr>
                        <w:top w:val="none" w:sz="0" w:space="0" w:color="auto"/>
                        <w:left w:val="none" w:sz="0" w:space="0" w:color="auto"/>
                        <w:bottom w:val="none" w:sz="0" w:space="0" w:color="auto"/>
                        <w:right w:val="none" w:sz="0" w:space="0" w:color="auto"/>
                      </w:divBdr>
                    </w:div>
                    <w:div w:id="1516192726">
                      <w:marLeft w:val="0"/>
                      <w:marRight w:val="0"/>
                      <w:marTop w:val="0"/>
                      <w:marBottom w:val="0"/>
                      <w:divBdr>
                        <w:top w:val="none" w:sz="0" w:space="0" w:color="auto"/>
                        <w:left w:val="none" w:sz="0" w:space="0" w:color="auto"/>
                        <w:bottom w:val="none" w:sz="0" w:space="0" w:color="auto"/>
                        <w:right w:val="none" w:sz="0" w:space="0" w:color="auto"/>
                      </w:divBdr>
                    </w:div>
                    <w:div w:id="2139952433">
                      <w:marLeft w:val="0"/>
                      <w:marRight w:val="0"/>
                      <w:marTop w:val="0"/>
                      <w:marBottom w:val="0"/>
                      <w:divBdr>
                        <w:top w:val="none" w:sz="0" w:space="0" w:color="auto"/>
                        <w:left w:val="none" w:sz="0" w:space="0" w:color="auto"/>
                        <w:bottom w:val="none" w:sz="0" w:space="0" w:color="auto"/>
                        <w:right w:val="none" w:sz="0" w:space="0" w:color="auto"/>
                      </w:divBdr>
                    </w:div>
                    <w:div w:id="1993294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6448083">
      <w:bodyDiv w:val="1"/>
      <w:marLeft w:val="0"/>
      <w:marRight w:val="0"/>
      <w:marTop w:val="0"/>
      <w:marBottom w:val="0"/>
      <w:divBdr>
        <w:top w:val="none" w:sz="0" w:space="0" w:color="auto"/>
        <w:left w:val="none" w:sz="0" w:space="0" w:color="auto"/>
        <w:bottom w:val="none" w:sz="0" w:space="0" w:color="auto"/>
        <w:right w:val="none" w:sz="0" w:space="0" w:color="auto"/>
      </w:divBdr>
      <w:divsChild>
        <w:div w:id="733158111">
          <w:marLeft w:val="0"/>
          <w:marRight w:val="0"/>
          <w:marTop w:val="0"/>
          <w:marBottom w:val="0"/>
          <w:divBdr>
            <w:top w:val="none" w:sz="0" w:space="0" w:color="auto"/>
            <w:left w:val="none" w:sz="0" w:space="0" w:color="auto"/>
            <w:bottom w:val="none" w:sz="0" w:space="0" w:color="auto"/>
            <w:right w:val="none" w:sz="0" w:space="0" w:color="auto"/>
          </w:divBdr>
          <w:divsChild>
            <w:div w:id="1697539317">
              <w:marLeft w:val="195"/>
              <w:marRight w:val="0"/>
              <w:marTop w:val="270"/>
              <w:marBottom w:val="0"/>
              <w:divBdr>
                <w:top w:val="none" w:sz="0" w:space="0" w:color="auto"/>
                <w:left w:val="none" w:sz="0" w:space="0" w:color="auto"/>
                <w:bottom w:val="none" w:sz="0" w:space="0" w:color="auto"/>
                <w:right w:val="none" w:sz="0" w:space="0" w:color="auto"/>
              </w:divBdr>
              <w:divsChild>
                <w:div w:id="925109241">
                  <w:marLeft w:val="0"/>
                  <w:marRight w:val="0"/>
                  <w:marTop w:val="135"/>
                  <w:marBottom w:val="0"/>
                  <w:divBdr>
                    <w:top w:val="single" w:sz="6" w:space="0" w:color="ADD7FF"/>
                    <w:left w:val="single" w:sz="6" w:space="0" w:color="ADD7FF"/>
                    <w:bottom w:val="single" w:sz="6" w:space="0" w:color="ADD7FF"/>
                    <w:right w:val="single" w:sz="6" w:space="0" w:color="ADD7FF"/>
                  </w:divBdr>
                </w:div>
              </w:divsChild>
            </w:div>
          </w:divsChild>
        </w:div>
      </w:divsChild>
    </w:div>
    <w:div w:id="1949004616">
      <w:bodyDiv w:val="1"/>
      <w:marLeft w:val="0"/>
      <w:marRight w:val="0"/>
      <w:marTop w:val="0"/>
      <w:marBottom w:val="0"/>
      <w:divBdr>
        <w:top w:val="none" w:sz="0" w:space="0" w:color="auto"/>
        <w:left w:val="none" w:sz="0" w:space="0" w:color="auto"/>
        <w:bottom w:val="none" w:sz="0" w:space="0" w:color="auto"/>
        <w:right w:val="none" w:sz="0" w:space="0" w:color="auto"/>
      </w:divBdr>
      <w:divsChild>
        <w:div w:id="822165301">
          <w:marLeft w:val="0"/>
          <w:marRight w:val="0"/>
          <w:marTop w:val="0"/>
          <w:marBottom w:val="0"/>
          <w:divBdr>
            <w:top w:val="none" w:sz="0" w:space="0" w:color="auto"/>
            <w:left w:val="none" w:sz="0" w:space="0" w:color="auto"/>
            <w:bottom w:val="none" w:sz="0" w:space="0" w:color="auto"/>
            <w:right w:val="none" w:sz="0" w:space="0" w:color="auto"/>
          </w:divBdr>
          <w:divsChild>
            <w:div w:id="581793461">
              <w:marLeft w:val="195"/>
              <w:marRight w:val="0"/>
              <w:marTop w:val="270"/>
              <w:marBottom w:val="0"/>
              <w:divBdr>
                <w:top w:val="none" w:sz="0" w:space="0" w:color="auto"/>
                <w:left w:val="none" w:sz="0" w:space="0" w:color="auto"/>
                <w:bottom w:val="none" w:sz="0" w:space="0" w:color="auto"/>
                <w:right w:val="none" w:sz="0" w:space="0" w:color="auto"/>
              </w:divBdr>
              <w:divsChild>
                <w:div w:id="1046494153">
                  <w:marLeft w:val="0"/>
                  <w:marRight w:val="0"/>
                  <w:marTop w:val="135"/>
                  <w:marBottom w:val="0"/>
                  <w:divBdr>
                    <w:top w:val="single" w:sz="6" w:space="0" w:color="ADD7FF"/>
                    <w:left w:val="single" w:sz="6" w:space="0" w:color="ADD7FF"/>
                    <w:bottom w:val="single" w:sz="6" w:space="0" w:color="ADD7FF"/>
                    <w:right w:val="single" w:sz="6" w:space="0" w:color="ADD7FF"/>
                  </w:divBdr>
                  <w:divsChild>
                    <w:div w:id="1409569460">
                      <w:marLeft w:val="0"/>
                      <w:marRight w:val="0"/>
                      <w:marTop w:val="0"/>
                      <w:marBottom w:val="0"/>
                      <w:divBdr>
                        <w:top w:val="none" w:sz="0" w:space="0" w:color="auto"/>
                        <w:left w:val="none" w:sz="0" w:space="0" w:color="auto"/>
                        <w:bottom w:val="none" w:sz="0" w:space="0" w:color="auto"/>
                        <w:right w:val="none" w:sz="0" w:space="0" w:color="auto"/>
                      </w:divBdr>
                    </w:div>
                    <w:div w:id="1994139197">
                      <w:marLeft w:val="0"/>
                      <w:marRight w:val="0"/>
                      <w:marTop w:val="0"/>
                      <w:marBottom w:val="0"/>
                      <w:divBdr>
                        <w:top w:val="none" w:sz="0" w:space="0" w:color="auto"/>
                        <w:left w:val="none" w:sz="0" w:space="0" w:color="auto"/>
                        <w:bottom w:val="none" w:sz="0" w:space="0" w:color="auto"/>
                        <w:right w:val="none" w:sz="0" w:space="0" w:color="auto"/>
                      </w:divBdr>
                    </w:div>
                    <w:div w:id="395201299">
                      <w:marLeft w:val="0"/>
                      <w:marRight w:val="0"/>
                      <w:marTop w:val="0"/>
                      <w:marBottom w:val="0"/>
                      <w:divBdr>
                        <w:top w:val="none" w:sz="0" w:space="0" w:color="auto"/>
                        <w:left w:val="none" w:sz="0" w:space="0" w:color="auto"/>
                        <w:bottom w:val="none" w:sz="0" w:space="0" w:color="auto"/>
                        <w:right w:val="none" w:sz="0" w:space="0" w:color="auto"/>
                      </w:divBdr>
                    </w:div>
                    <w:div w:id="1223367193">
                      <w:marLeft w:val="0"/>
                      <w:marRight w:val="0"/>
                      <w:marTop w:val="0"/>
                      <w:marBottom w:val="0"/>
                      <w:divBdr>
                        <w:top w:val="none" w:sz="0" w:space="0" w:color="auto"/>
                        <w:left w:val="none" w:sz="0" w:space="0" w:color="auto"/>
                        <w:bottom w:val="none" w:sz="0" w:space="0" w:color="auto"/>
                        <w:right w:val="none" w:sz="0" w:space="0" w:color="auto"/>
                      </w:divBdr>
                    </w:div>
                    <w:div w:id="1062338601">
                      <w:marLeft w:val="0"/>
                      <w:marRight w:val="0"/>
                      <w:marTop w:val="0"/>
                      <w:marBottom w:val="0"/>
                      <w:divBdr>
                        <w:top w:val="none" w:sz="0" w:space="0" w:color="auto"/>
                        <w:left w:val="none" w:sz="0" w:space="0" w:color="auto"/>
                        <w:bottom w:val="none" w:sz="0" w:space="0" w:color="auto"/>
                        <w:right w:val="none" w:sz="0" w:space="0" w:color="auto"/>
                      </w:divBdr>
                    </w:div>
                    <w:div w:id="972172099">
                      <w:marLeft w:val="0"/>
                      <w:marRight w:val="0"/>
                      <w:marTop w:val="0"/>
                      <w:marBottom w:val="0"/>
                      <w:divBdr>
                        <w:top w:val="none" w:sz="0" w:space="0" w:color="auto"/>
                        <w:left w:val="none" w:sz="0" w:space="0" w:color="auto"/>
                        <w:bottom w:val="none" w:sz="0" w:space="0" w:color="auto"/>
                        <w:right w:val="none" w:sz="0" w:space="0" w:color="auto"/>
                      </w:divBdr>
                    </w:div>
                    <w:div w:id="1111047848">
                      <w:marLeft w:val="0"/>
                      <w:marRight w:val="0"/>
                      <w:marTop w:val="0"/>
                      <w:marBottom w:val="0"/>
                      <w:divBdr>
                        <w:top w:val="none" w:sz="0" w:space="0" w:color="auto"/>
                        <w:left w:val="none" w:sz="0" w:space="0" w:color="auto"/>
                        <w:bottom w:val="none" w:sz="0" w:space="0" w:color="auto"/>
                        <w:right w:val="none" w:sz="0" w:space="0" w:color="auto"/>
                      </w:divBdr>
                    </w:div>
                    <w:div w:id="1406535631">
                      <w:marLeft w:val="0"/>
                      <w:marRight w:val="0"/>
                      <w:marTop w:val="0"/>
                      <w:marBottom w:val="0"/>
                      <w:divBdr>
                        <w:top w:val="none" w:sz="0" w:space="0" w:color="auto"/>
                        <w:left w:val="none" w:sz="0" w:space="0" w:color="auto"/>
                        <w:bottom w:val="none" w:sz="0" w:space="0" w:color="auto"/>
                        <w:right w:val="none" w:sz="0" w:space="0" w:color="auto"/>
                      </w:divBdr>
                    </w:div>
                    <w:div w:id="488516943">
                      <w:marLeft w:val="0"/>
                      <w:marRight w:val="0"/>
                      <w:marTop w:val="0"/>
                      <w:marBottom w:val="0"/>
                      <w:divBdr>
                        <w:top w:val="none" w:sz="0" w:space="0" w:color="auto"/>
                        <w:left w:val="none" w:sz="0" w:space="0" w:color="auto"/>
                        <w:bottom w:val="none" w:sz="0" w:space="0" w:color="auto"/>
                        <w:right w:val="none" w:sz="0" w:space="0" w:color="auto"/>
                      </w:divBdr>
                    </w:div>
                    <w:div w:id="1445729014">
                      <w:marLeft w:val="0"/>
                      <w:marRight w:val="0"/>
                      <w:marTop w:val="0"/>
                      <w:marBottom w:val="0"/>
                      <w:divBdr>
                        <w:top w:val="none" w:sz="0" w:space="0" w:color="auto"/>
                        <w:left w:val="none" w:sz="0" w:space="0" w:color="auto"/>
                        <w:bottom w:val="none" w:sz="0" w:space="0" w:color="auto"/>
                        <w:right w:val="none" w:sz="0" w:space="0" w:color="auto"/>
                      </w:divBdr>
                    </w:div>
                    <w:div w:id="1883127123">
                      <w:marLeft w:val="0"/>
                      <w:marRight w:val="0"/>
                      <w:marTop w:val="0"/>
                      <w:marBottom w:val="0"/>
                      <w:divBdr>
                        <w:top w:val="none" w:sz="0" w:space="0" w:color="auto"/>
                        <w:left w:val="none" w:sz="0" w:space="0" w:color="auto"/>
                        <w:bottom w:val="none" w:sz="0" w:space="0" w:color="auto"/>
                        <w:right w:val="none" w:sz="0" w:space="0" w:color="auto"/>
                      </w:divBdr>
                    </w:div>
                    <w:div w:id="799032229">
                      <w:marLeft w:val="0"/>
                      <w:marRight w:val="0"/>
                      <w:marTop w:val="0"/>
                      <w:marBottom w:val="0"/>
                      <w:divBdr>
                        <w:top w:val="none" w:sz="0" w:space="0" w:color="auto"/>
                        <w:left w:val="none" w:sz="0" w:space="0" w:color="auto"/>
                        <w:bottom w:val="none" w:sz="0" w:space="0" w:color="auto"/>
                        <w:right w:val="none" w:sz="0" w:space="0" w:color="auto"/>
                      </w:divBdr>
                    </w:div>
                    <w:div w:id="573010654">
                      <w:marLeft w:val="0"/>
                      <w:marRight w:val="0"/>
                      <w:marTop w:val="0"/>
                      <w:marBottom w:val="0"/>
                      <w:divBdr>
                        <w:top w:val="none" w:sz="0" w:space="0" w:color="auto"/>
                        <w:left w:val="none" w:sz="0" w:space="0" w:color="auto"/>
                        <w:bottom w:val="none" w:sz="0" w:space="0" w:color="auto"/>
                        <w:right w:val="none" w:sz="0" w:space="0" w:color="auto"/>
                      </w:divBdr>
                    </w:div>
                    <w:div w:id="1205025672">
                      <w:marLeft w:val="0"/>
                      <w:marRight w:val="0"/>
                      <w:marTop w:val="0"/>
                      <w:marBottom w:val="0"/>
                      <w:divBdr>
                        <w:top w:val="none" w:sz="0" w:space="0" w:color="auto"/>
                        <w:left w:val="none" w:sz="0" w:space="0" w:color="auto"/>
                        <w:bottom w:val="none" w:sz="0" w:space="0" w:color="auto"/>
                        <w:right w:val="none" w:sz="0" w:space="0" w:color="auto"/>
                      </w:divBdr>
                    </w:div>
                    <w:div w:id="1560903219">
                      <w:marLeft w:val="0"/>
                      <w:marRight w:val="0"/>
                      <w:marTop w:val="0"/>
                      <w:marBottom w:val="0"/>
                      <w:divBdr>
                        <w:top w:val="none" w:sz="0" w:space="0" w:color="auto"/>
                        <w:left w:val="none" w:sz="0" w:space="0" w:color="auto"/>
                        <w:bottom w:val="none" w:sz="0" w:space="0" w:color="auto"/>
                        <w:right w:val="none" w:sz="0" w:space="0" w:color="auto"/>
                      </w:divBdr>
                    </w:div>
                    <w:div w:id="218172555">
                      <w:marLeft w:val="0"/>
                      <w:marRight w:val="0"/>
                      <w:marTop w:val="0"/>
                      <w:marBottom w:val="0"/>
                      <w:divBdr>
                        <w:top w:val="none" w:sz="0" w:space="0" w:color="auto"/>
                        <w:left w:val="none" w:sz="0" w:space="0" w:color="auto"/>
                        <w:bottom w:val="none" w:sz="0" w:space="0" w:color="auto"/>
                        <w:right w:val="none" w:sz="0" w:space="0" w:color="auto"/>
                      </w:divBdr>
                    </w:div>
                    <w:div w:id="981156733">
                      <w:marLeft w:val="0"/>
                      <w:marRight w:val="0"/>
                      <w:marTop w:val="0"/>
                      <w:marBottom w:val="0"/>
                      <w:divBdr>
                        <w:top w:val="none" w:sz="0" w:space="0" w:color="auto"/>
                        <w:left w:val="none" w:sz="0" w:space="0" w:color="auto"/>
                        <w:bottom w:val="none" w:sz="0" w:space="0" w:color="auto"/>
                        <w:right w:val="none" w:sz="0" w:space="0" w:color="auto"/>
                      </w:divBdr>
                    </w:div>
                    <w:div w:id="970406912">
                      <w:marLeft w:val="0"/>
                      <w:marRight w:val="0"/>
                      <w:marTop w:val="0"/>
                      <w:marBottom w:val="0"/>
                      <w:divBdr>
                        <w:top w:val="none" w:sz="0" w:space="0" w:color="auto"/>
                        <w:left w:val="none" w:sz="0" w:space="0" w:color="auto"/>
                        <w:bottom w:val="none" w:sz="0" w:space="0" w:color="auto"/>
                        <w:right w:val="none" w:sz="0" w:space="0" w:color="auto"/>
                      </w:divBdr>
                    </w:div>
                    <w:div w:id="1713505360">
                      <w:marLeft w:val="0"/>
                      <w:marRight w:val="0"/>
                      <w:marTop w:val="0"/>
                      <w:marBottom w:val="0"/>
                      <w:divBdr>
                        <w:top w:val="none" w:sz="0" w:space="0" w:color="auto"/>
                        <w:left w:val="none" w:sz="0" w:space="0" w:color="auto"/>
                        <w:bottom w:val="none" w:sz="0" w:space="0" w:color="auto"/>
                        <w:right w:val="none" w:sz="0" w:space="0" w:color="auto"/>
                      </w:divBdr>
                    </w:div>
                    <w:div w:id="1923639578">
                      <w:marLeft w:val="0"/>
                      <w:marRight w:val="0"/>
                      <w:marTop w:val="0"/>
                      <w:marBottom w:val="0"/>
                      <w:divBdr>
                        <w:top w:val="none" w:sz="0" w:space="0" w:color="auto"/>
                        <w:left w:val="none" w:sz="0" w:space="0" w:color="auto"/>
                        <w:bottom w:val="none" w:sz="0" w:space="0" w:color="auto"/>
                        <w:right w:val="none" w:sz="0" w:space="0" w:color="auto"/>
                      </w:divBdr>
                    </w:div>
                    <w:div w:id="837571972">
                      <w:marLeft w:val="0"/>
                      <w:marRight w:val="0"/>
                      <w:marTop w:val="0"/>
                      <w:marBottom w:val="0"/>
                      <w:divBdr>
                        <w:top w:val="none" w:sz="0" w:space="0" w:color="auto"/>
                        <w:left w:val="none" w:sz="0" w:space="0" w:color="auto"/>
                        <w:bottom w:val="none" w:sz="0" w:space="0" w:color="auto"/>
                        <w:right w:val="none" w:sz="0" w:space="0" w:color="auto"/>
                      </w:divBdr>
                    </w:div>
                    <w:div w:id="1149905038">
                      <w:marLeft w:val="0"/>
                      <w:marRight w:val="0"/>
                      <w:marTop w:val="0"/>
                      <w:marBottom w:val="0"/>
                      <w:divBdr>
                        <w:top w:val="none" w:sz="0" w:space="0" w:color="auto"/>
                        <w:left w:val="none" w:sz="0" w:space="0" w:color="auto"/>
                        <w:bottom w:val="none" w:sz="0" w:space="0" w:color="auto"/>
                        <w:right w:val="none" w:sz="0" w:space="0" w:color="auto"/>
                      </w:divBdr>
                    </w:div>
                    <w:div w:id="143524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1207105">
      <w:bodyDiv w:val="1"/>
      <w:marLeft w:val="0"/>
      <w:marRight w:val="0"/>
      <w:marTop w:val="0"/>
      <w:marBottom w:val="0"/>
      <w:divBdr>
        <w:top w:val="none" w:sz="0" w:space="0" w:color="auto"/>
        <w:left w:val="none" w:sz="0" w:space="0" w:color="auto"/>
        <w:bottom w:val="none" w:sz="0" w:space="0" w:color="auto"/>
        <w:right w:val="none" w:sz="0" w:space="0" w:color="auto"/>
      </w:divBdr>
      <w:divsChild>
        <w:div w:id="2121104829">
          <w:marLeft w:val="0"/>
          <w:marRight w:val="0"/>
          <w:marTop w:val="0"/>
          <w:marBottom w:val="0"/>
          <w:divBdr>
            <w:top w:val="none" w:sz="0" w:space="0" w:color="auto"/>
            <w:left w:val="none" w:sz="0" w:space="0" w:color="auto"/>
            <w:bottom w:val="none" w:sz="0" w:space="0" w:color="auto"/>
            <w:right w:val="none" w:sz="0" w:space="0" w:color="auto"/>
          </w:divBdr>
          <w:divsChild>
            <w:div w:id="2114591946">
              <w:marLeft w:val="195"/>
              <w:marRight w:val="0"/>
              <w:marTop w:val="270"/>
              <w:marBottom w:val="0"/>
              <w:divBdr>
                <w:top w:val="none" w:sz="0" w:space="0" w:color="auto"/>
                <w:left w:val="none" w:sz="0" w:space="0" w:color="auto"/>
                <w:bottom w:val="none" w:sz="0" w:space="0" w:color="auto"/>
                <w:right w:val="none" w:sz="0" w:space="0" w:color="auto"/>
              </w:divBdr>
              <w:divsChild>
                <w:div w:id="188031151">
                  <w:marLeft w:val="0"/>
                  <w:marRight w:val="0"/>
                  <w:marTop w:val="135"/>
                  <w:marBottom w:val="0"/>
                  <w:divBdr>
                    <w:top w:val="single" w:sz="6" w:space="0" w:color="ADD7FF"/>
                    <w:left w:val="single" w:sz="6" w:space="0" w:color="ADD7FF"/>
                    <w:bottom w:val="single" w:sz="6" w:space="0" w:color="ADD7FF"/>
                    <w:right w:val="single" w:sz="6" w:space="0" w:color="ADD7FF"/>
                  </w:divBdr>
                  <w:divsChild>
                    <w:div w:id="2016687365">
                      <w:marLeft w:val="0"/>
                      <w:marRight w:val="0"/>
                      <w:marTop w:val="0"/>
                      <w:marBottom w:val="0"/>
                      <w:divBdr>
                        <w:top w:val="none" w:sz="0" w:space="0" w:color="auto"/>
                        <w:left w:val="none" w:sz="0" w:space="0" w:color="auto"/>
                        <w:bottom w:val="none" w:sz="0" w:space="0" w:color="auto"/>
                        <w:right w:val="none" w:sz="0" w:space="0" w:color="auto"/>
                      </w:divBdr>
                    </w:div>
                    <w:div w:id="263810464">
                      <w:marLeft w:val="0"/>
                      <w:marRight w:val="0"/>
                      <w:marTop w:val="0"/>
                      <w:marBottom w:val="0"/>
                      <w:divBdr>
                        <w:top w:val="none" w:sz="0" w:space="0" w:color="auto"/>
                        <w:left w:val="none" w:sz="0" w:space="0" w:color="auto"/>
                        <w:bottom w:val="none" w:sz="0" w:space="0" w:color="auto"/>
                        <w:right w:val="none" w:sz="0" w:space="0" w:color="auto"/>
                      </w:divBdr>
                    </w:div>
                    <w:div w:id="1100373559">
                      <w:marLeft w:val="0"/>
                      <w:marRight w:val="0"/>
                      <w:marTop w:val="0"/>
                      <w:marBottom w:val="0"/>
                      <w:divBdr>
                        <w:top w:val="none" w:sz="0" w:space="0" w:color="auto"/>
                        <w:left w:val="none" w:sz="0" w:space="0" w:color="auto"/>
                        <w:bottom w:val="none" w:sz="0" w:space="0" w:color="auto"/>
                        <w:right w:val="none" w:sz="0" w:space="0" w:color="auto"/>
                      </w:divBdr>
                    </w:div>
                    <w:div w:id="258879558">
                      <w:marLeft w:val="0"/>
                      <w:marRight w:val="0"/>
                      <w:marTop w:val="0"/>
                      <w:marBottom w:val="0"/>
                      <w:divBdr>
                        <w:top w:val="none" w:sz="0" w:space="0" w:color="auto"/>
                        <w:left w:val="none" w:sz="0" w:space="0" w:color="auto"/>
                        <w:bottom w:val="none" w:sz="0" w:space="0" w:color="auto"/>
                        <w:right w:val="none" w:sz="0" w:space="0" w:color="auto"/>
                      </w:divBdr>
                    </w:div>
                    <w:div w:id="1992445961">
                      <w:marLeft w:val="0"/>
                      <w:marRight w:val="0"/>
                      <w:marTop w:val="0"/>
                      <w:marBottom w:val="0"/>
                      <w:divBdr>
                        <w:top w:val="none" w:sz="0" w:space="0" w:color="auto"/>
                        <w:left w:val="none" w:sz="0" w:space="0" w:color="auto"/>
                        <w:bottom w:val="none" w:sz="0" w:space="0" w:color="auto"/>
                        <w:right w:val="none" w:sz="0" w:space="0" w:color="auto"/>
                      </w:divBdr>
                    </w:div>
                    <w:div w:id="391926446">
                      <w:marLeft w:val="0"/>
                      <w:marRight w:val="0"/>
                      <w:marTop w:val="0"/>
                      <w:marBottom w:val="0"/>
                      <w:divBdr>
                        <w:top w:val="none" w:sz="0" w:space="0" w:color="auto"/>
                        <w:left w:val="none" w:sz="0" w:space="0" w:color="auto"/>
                        <w:bottom w:val="none" w:sz="0" w:space="0" w:color="auto"/>
                        <w:right w:val="none" w:sz="0" w:space="0" w:color="auto"/>
                      </w:divBdr>
                    </w:div>
                    <w:div w:id="2016030502">
                      <w:marLeft w:val="0"/>
                      <w:marRight w:val="0"/>
                      <w:marTop w:val="0"/>
                      <w:marBottom w:val="0"/>
                      <w:divBdr>
                        <w:top w:val="none" w:sz="0" w:space="0" w:color="auto"/>
                        <w:left w:val="none" w:sz="0" w:space="0" w:color="auto"/>
                        <w:bottom w:val="none" w:sz="0" w:space="0" w:color="auto"/>
                        <w:right w:val="none" w:sz="0" w:space="0" w:color="auto"/>
                      </w:divBdr>
                    </w:div>
                    <w:div w:id="1650210881">
                      <w:marLeft w:val="0"/>
                      <w:marRight w:val="0"/>
                      <w:marTop w:val="0"/>
                      <w:marBottom w:val="0"/>
                      <w:divBdr>
                        <w:top w:val="none" w:sz="0" w:space="0" w:color="auto"/>
                        <w:left w:val="none" w:sz="0" w:space="0" w:color="auto"/>
                        <w:bottom w:val="none" w:sz="0" w:space="0" w:color="auto"/>
                        <w:right w:val="none" w:sz="0" w:space="0" w:color="auto"/>
                      </w:divBdr>
                    </w:div>
                    <w:div w:id="591357486">
                      <w:marLeft w:val="0"/>
                      <w:marRight w:val="0"/>
                      <w:marTop w:val="0"/>
                      <w:marBottom w:val="0"/>
                      <w:divBdr>
                        <w:top w:val="none" w:sz="0" w:space="0" w:color="auto"/>
                        <w:left w:val="none" w:sz="0" w:space="0" w:color="auto"/>
                        <w:bottom w:val="none" w:sz="0" w:space="0" w:color="auto"/>
                        <w:right w:val="none" w:sz="0" w:space="0" w:color="auto"/>
                      </w:divBdr>
                    </w:div>
                    <w:div w:id="598416208">
                      <w:marLeft w:val="0"/>
                      <w:marRight w:val="0"/>
                      <w:marTop w:val="0"/>
                      <w:marBottom w:val="0"/>
                      <w:divBdr>
                        <w:top w:val="none" w:sz="0" w:space="0" w:color="auto"/>
                        <w:left w:val="none" w:sz="0" w:space="0" w:color="auto"/>
                        <w:bottom w:val="none" w:sz="0" w:space="0" w:color="auto"/>
                        <w:right w:val="none" w:sz="0" w:space="0" w:color="auto"/>
                      </w:divBdr>
                    </w:div>
                    <w:div w:id="1652759100">
                      <w:marLeft w:val="0"/>
                      <w:marRight w:val="0"/>
                      <w:marTop w:val="0"/>
                      <w:marBottom w:val="0"/>
                      <w:divBdr>
                        <w:top w:val="none" w:sz="0" w:space="0" w:color="auto"/>
                        <w:left w:val="none" w:sz="0" w:space="0" w:color="auto"/>
                        <w:bottom w:val="none" w:sz="0" w:space="0" w:color="auto"/>
                        <w:right w:val="none" w:sz="0" w:space="0" w:color="auto"/>
                      </w:divBdr>
                    </w:div>
                    <w:div w:id="210463180">
                      <w:marLeft w:val="0"/>
                      <w:marRight w:val="0"/>
                      <w:marTop w:val="0"/>
                      <w:marBottom w:val="0"/>
                      <w:divBdr>
                        <w:top w:val="none" w:sz="0" w:space="0" w:color="auto"/>
                        <w:left w:val="none" w:sz="0" w:space="0" w:color="auto"/>
                        <w:bottom w:val="none" w:sz="0" w:space="0" w:color="auto"/>
                        <w:right w:val="none" w:sz="0" w:space="0" w:color="auto"/>
                      </w:divBdr>
                    </w:div>
                    <w:div w:id="1487740929">
                      <w:marLeft w:val="0"/>
                      <w:marRight w:val="0"/>
                      <w:marTop w:val="0"/>
                      <w:marBottom w:val="0"/>
                      <w:divBdr>
                        <w:top w:val="none" w:sz="0" w:space="0" w:color="auto"/>
                        <w:left w:val="none" w:sz="0" w:space="0" w:color="auto"/>
                        <w:bottom w:val="none" w:sz="0" w:space="0" w:color="auto"/>
                        <w:right w:val="none" w:sz="0" w:space="0" w:color="auto"/>
                      </w:divBdr>
                    </w:div>
                    <w:div w:id="1607421342">
                      <w:marLeft w:val="0"/>
                      <w:marRight w:val="0"/>
                      <w:marTop w:val="0"/>
                      <w:marBottom w:val="0"/>
                      <w:divBdr>
                        <w:top w:val="none" w:sz="0" w:space="0" w:color="auto"/>
                        <w:left w:val="none" w:sz="0" w:space="0" w:color="auto"/>
                        <w:bottom w:val="none" w:sz="0" w:space="0" w:color="auto"/>
                        <w:right w:val="none" w:sz="0" w:space="0" w:color="auto"/>
                      </w:divBdr>
                    </w:div>
                    <w:div w:id="1478187829">
                      <w:marLeft w:val="0"/>
                      <w:marRight w:val="0"/>
                      <w:marTop w:val="0"/>
                      <w:marBottom w:val="0"/>
                      <w:divBdr>
                        <w:top w:val="none" w:sz="0" w:space="0" w:color="auto"/>
                        <w:left w:val="none" w:sz="0" w:space="0" w:color="auto"/>
                        <w:bottom w:val="none" w:sz="0" w:space="0" w:color="auto"/>
                        <w:right w:val="none" w:sz="0" w:space="0" w:color="auto"/>
                      </w:divBdr>
                    </w:div>
                    <w:div w:id="699358631">
                      <w:marLeft w:val="0"/>
                      <w:marRight w:val="0"/>
                      <w:marTop w:val="0"/>
                      <w:marBottom w:val="0"/>
                      <w:divBdr>
                        <w:top w:val="none" w:sz="0" w:space="0" w:color="auto"/>
                        <w:left w:val="none" w:sz="0" w:space="0" w:color="auto"/>
                        <w:bottom w:val="none" w:sz="0" w:space="0" w:color="auto"/>
                        <w:right w:val="none" w:sz="0" w:space="0" w:color="auto"/>
                      </w:divBdr>
                    </w:div>
                    <w:div w:id="31151804">
                      <w:marLeft w:val="0"/>
                      <w:marRight w:val="0"/>
                      <w:marTop w:val="0"/>
                      <w:marBottom w:val="0"/>
                      <w:divBdr>
                        <w:top w:val="none" w:sz="0" w:space="0" w:color="auto"/>
                        <w:left w:val="none" w:sz="0" w:space="0" w:color="auto"/>
                        <w:bottom w:val="none" w:sz="0" w:space="0" w:color="auto"/>
                        <w:right w:val="none" w:sz="0" w:space="0" w:color="auto"/>
                      </w:divBdr>
                    </w:div>
                    <w:div w:id="2045473749">
                      <w:marLeft w:val="0"/>
                      <w:marRight w:val="0"/>
                      <w:marTop w:val="0"/>
                      <w:marBottom w:val="0"/>
                      <w:divBdr>
                        <w:top w:val="none" w:sz="0" w:space="0" w:color="auto"/>
                        <w:left w:val="none" w:sz="0" w:space="0" w:color="auto"/>
                        <w:bottom w:val="none" w:sz="0" w:space="0" w:color="auto"/>
                        <w:right w:val="none" w:sz="0" w:space="0" w:color="auto"/>
                      </w:divBdr>
                    </w:div>
                    <w:div w:id="1599488805">
                      <w:marLeft w:val="0"/>
                      <w:marRight w:val="0"/>
                      <w:marTop w:val="0"/>
                      <w:marBottom w:val="0"/>
                      <w:divBdr>
                        <w:top w:val="none" w:sz="0" w:space="0" w:color="auto"/>
                        <w:left w:val="none" w:sz="0" w:space="0" w:color="auto"/>
                        <w:bottom w:val="none" w:sz="0" w:space="0" w:color="auto"/>
                        <w:right w:val="none" w:sz="0" w:space="0" w:color="auto"/>
                      </w:divBdr>
                    </w:div>
                    <w:div w:id="2065372368">
                      <w:marLeft w:val="0"/>
                      <w:marRight w:val="0"/>
                      <w:marTop w:val="0"/>
                      <w:marBottom w:val="0"/>
                      <w:divBdr>
                        <w:top w:val="none" w:sz="0" w:space="0" w:color="auto"/>
                        <w:left w:val="none" w:sz="0" w:space="0" w:color="auto"/>
                        <w:bottom w:val="none" w:sz="0" w:space="0" w:color="auto"/>
                        <w:right w:val="none" w:sz="0" w:space="0" w:color="auto"/>
                      </w:divBdr>
                    </w:div>
                    <w:div w:id="9915432">
                      <w:marLeft w:val="0"/>
                      <w:marRight w:val="0"/>
                      <w:marTop w:val="0"/>
                      <w:marBottom w:val="0"/>
                      <w:divBdr>
                        <w:top w:val="none" w:sz="0" w:space="0" w:color="auto"/>
                        <w:left w:val="none" w:sz="0" w:space="0" w:color="auto"/>
                        <w:bottom w:val="none" w:sz="0" w:space="0" w:color="auto"/>
                        <w:right w:val="none" w:sz="0" w:space="0" w:color="auto"/>
                      </w:divBdr>
                    </w:div>
                    <w:div w:id="761099713">
                      <w:marLeft w:val="0"/>
                      <w:marRight w:val="0"/>
                      <w:marTop w:val="0"/>
                      <w:marBottom w:val="0"/>
                      <w:divBdr>
                        <w:top w:val="none" w:sz="0" w:space="0" w:color="auto"/>
                        <w:left w:val="none" w:sz="0" w:space="0" w:color="auto"/>
                        <w:bottom w:val="none" w:sz="0" w:space="0" w:color="auto"/>
                        <w:right w:val="none" w:sz="0" w:space="0" w:color="auto"/>
                      </w:divBdr>
                    </w:div>
                    <w:div w:id="198515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1117</Characters>
  <Application>Microsoft Office Word</Application>
  <DocSecurity>0</DocSecurity>
  <Lines>9</Lines>
  <Paragraphs>2</Paragraphs>
  <ScaleCrop>false</ScaleCrop>
  <Company/>
  <LinksUpToDate>false</LinksUpToDate>
  <CharactersWithSpaces>1310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9</cp:revision>
  <dcterms:created xsi:type="dcterms:W3CDTF">2015-12-15T14:03:00Z</dcterms:created>
  <dcterms:modified xsi:type="dcterms:W3CDTF">2015-12-15T14:07:00Z</dcterms:modified>
</cp:coreProperties>
</file>